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F7C52" w14:textId="342B6EB1" w:rsidR="00D03B19" w:rsidRDefault="00B869AB">
      <w:pPr>
        <w:widowControl w:val="0"/>
        <w:spacing w:after="240"/>
        <w:ind w:left="-630" w:right="-450"/>
        <w:jc w:val="both"/>
        <w:rPr>
          <w:rFonts w:ascii="Cambria" w:eastAsia="Cambria" w:hAnsi="Cambria" w:cs="Cambria"/>
          <w:sz w:val="22"/>
          <w:szCs w:val="22"/>
        </w:rPr>
      </w:pPr>
      <w:bookmarkStart w:id="0" w:name="_GoBack"/>
      <w:bookmarkEnd w:id="0"/>
      <w:r>
        <w:rPr>
          <w:rFonts w:ascii="Cambria" w:eastAsia="Cambria" w:hAnsi="Cambria" w:cs="Cambria"/>
          <w:sz w:val="22"/>
          <w:szCs w:val="22"/>
        </w:rPr>
        <w:t>EPIL is a le</w:t>
      </w:r>
      <w:r w:rsidR="00D02330">
        <w:rPr>
          <w:rFonts w:ascii="Cambria" w:eastAsia="Cambria" w:hAnsi="Cambria" w:cs="Cambria"/>
          <w:sz w:val="22"/>
          <w:szCs w:val="22"/>
        </w:rPr>
        <w:t>ading legal entity</w:t>
      </w:r>
      <w:r>
        <w:rPr>
          <w:rFonts w:ascii="Cambria" w:eastAsia="Cambria" w:hAnsi="Cambria" w:cs="Cambria"/>
          <w:sz w:val="22"/>
          <w:szCs w:val="22"/>
        </w:rPr>
        <w:t xml:space="preserve"> testing, inspection, and certification company with over 20 unique laboratory and testing facilities, with expertise built on almost 20 years of experience; its team co</w:t>
      </w:r>
      <w:r w:rsidR="00D02330">
        <w:rPr>
          <w:rFonts w:ascii="Cambria" w:eastAsia="Cambria" w:hAnsi="Cambria" w:cs="Cambria"/>
          <w:sz w:val="22"/>
          <w:szCs w:val="22"/>
        </w:rPr>
        <w:t>mprises</w:t>
      </w:r>
      <w:r>
        <w:rPr>
          <w:rFonts w:ascii="Cambria" w:eastAsia="Cambria" w:hAnsi="Cambria" w:cs="Cambria"/>
          <w:sz w:val="22"/>
          <w:szCs w:val="22"/>
        </w:rPr>
        <w:t xml:space="preserve"> over 60 engineers and technical experts recognized in Iran and the Middle East. EPIL is among the leading organizations providing inspection, testing &amp; certification, and design review services to the global power industry through modern testing facilities.</w:t>
      </w:r>
    </w:p>
    <w:p w14:paraId="05E14762" w14:textId="09A9AC49"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 xml:space="preserve">EPIL supports the certification scheme </w:t>
      </w:r>
      <w:r w:rsidR="008C04C4">
        <w:rPr>
          <w:rFonts w:ascii="Cambria" w:eastAsia="Cambria" w:hAnsi="Cambria" w:cs="Cambria"/>
          <w:sz w:val="22"/>
          <w:szCs w:val="22"/>
        </w:rPr>
        <w:t>through</w:t>
      </w:r>
      <w:r>
        <w:rPr>
          <w:rFonts w:ascii="Cambria" w:eastAsia="Cambria" w:hAnsi="Cambria" w:cs="Cambria"/>
          <w:sz w:val="22"/>
          <w:szCs w:val="22"/>
        </w:rPr>
        <w:t xml:space="preserve"> the appropriate procedures and other associated documentation. </w:t>
      </w:r>
    </w:p>
    <w:p w14:paraId="2E7C3C2A" w14:textId="77777777"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To provide courteous, friendly, impartial, and ethical accredited registration, EPIL helps client organizations meet international benchmarks with integrity while enhancing their administrative and operating practices.</w:t>
      </w:r>
    </w:p>
    <w:p w14:paraId="6F1CEE9F" w14:textId="369671DE"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w:t>
      </w:r>
      <w:r w:rsidR="00690FC4">
        <w:rPr>
          <w:rFonts w:ascii="Cambria" w:eastAsia="Cambria" w:hAnsi="Cambria" w:cs="Cambria"/>
          <w:sz w:val="22"/>
          <w:szCs w:val="22"/>
        </w:rPr>
        <w:t>’</w:t>
      </w:r>
      <w:r w:rsidR="002E23E9">
        <w:rPr>
          <w:rFonts w:ascii="Cambria" w:eastAsia="Cambria" w:hAnsi="Cambria" w:cs="Cambria"/>
          <w:sz w:val="22"/>
          <w:szCs w:val="22"/>
        </w:rPr>
        <w:t>s</w:t>
      </w:r>
      <w:r>
        <w:rPr>
          <w:rFonts w:ascii="Cambria" w:eastAsia="Cambria" w:hAnsi="Cambria" w:cs="Cambria"/>
          <w:sz w:val="22"/>
          <w:szCs w:val="22"/>
        </w:rPr>
        <w:t xml:space="preserve"> objectives are to maintain business activities to protect consumers. EPIL will achieve this through the dedication of the staff employed in providing clients with services of purpose.</w:t>
      </w:r>
    </w:p>
    <w:p w14:paraId="43FB4206" w14:textId="0F5B087F"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 and its staff operate non-discriminatory. Procedures of EPIL do not impede or inhibit a</w:t>
      </w:r>
      <w:r w:rsidR="008C04C4">
        <w:rPr>
          <w:rFonts w:ascii="Cambria" w:eastAsia="Cambria" w:hAnsi="Cambria" w:cs="Cambria"/>
          <w:sz w:val="22"/>
          <w:szCs w:val="22"/>
        </w:rPr>
        <w:t>pplicants</w:t>
      </w:r>
      <w:r w:rsidR="00D02330">
        <w:rPr>
          <w:rFonts w:ascii="Cambria" w:eastAsia="Cambria" w:hAnsi="Cambria" w:cs="Cambria"/>
          <w:sz w:val="22"/>
          <w:szCs w:val="22"/>
        </w:rPr>
        <w:t>’</w:t>
      </w:r>
      <w:r w:rsidR="008C04C4">
        <w:rPr>
          <w:rFonts w:ascii="Cambria" w:eastAsia="Cambria" w:hAnsi="Cambria" w:cs="Cambria"/>
          <w:sz w:val="22"/>
          <w:szCs w:val="22"/>
        </w:rPr>
        <w:t xml:space="preserve"> access other than those</w:t>
      </w:r>
      <w:r>
        <w:rPr>
          <w:rFonts w:ascii="Cambria" w:eastAsia="Cambria" w:hAnsi="Cambria" w:cs="Cambria"/>
          <w:sz w:val="22"/>
          <w:szCs w:val="22"/>
        </w:rPr>
        <w:t xml:space="preserve"> provided for in the ISO/IEC 17065</w:t>
      </w:r>
      <w:r w:rsidR="004F3E5E">
        <w:rPr>
          <w:rFonts w:ascii="Cambria" w:eastAsia="Cambria" w:hAnsi="Cambria" w:cs="Cambria"/>
          <w:sz w:val="22"/>
          <w:szCs w:val="22"/>
        </w:rPr>
        <w:t xml:space="preserve"> and IECEx 02</w:t>
      </w:r>
      <w:r>
        <w:rPr>
          <w:rFonts w:ascii="Cambria" w:eastAsia="Cambria" w:hAnsi="Cambria" w:cs="Cambria"/>
          <w:sz w:val="22"/>
          <w:szCs w:val="22"/>
        </w:rPr>
        <w:t xml:space="preserve">. </w:t>
      </w:r>
    </w:p>
    <w:p w14:paraId="1920A830" w14:textId="679AA686"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w:t>
      </w:r>
      <w:r w:rsidR="00D02330">
        <w:rPr>
          <w:rFonts w:ascii="Cambria" w:eastAsia="Cambria" w:hAnsi="Cambria" w:cs="Cambria"/>
          <w:sz w:val="22"/>
          <w:szCs w:val="22"/>
        </w:rPr>
        <w:t>’</w:t>
      </w:r>
      <w:r>
        <w:rPr>
          <w:rFonts w:ascii="Cambria" w:eastAsia="Cambria" w:hAnsi="Cambria" w:cs="Cambria"/>
          <w:sz w:val="22"/>
          <w:szCs w:val="22"/>
        </w:rPr>
        <w:t>s services are accessible to all applicants whose activities fall within the scope of its operations.</w:t>
      </w:r>
    </w:p>
    <w:p w14:paraId="14E10245" w14:textId="77777777"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 xml:space="preserve">Access to the certification process will not be conditional upon the size of the client or membership of any association or group, nor will the certification be conditional upon the number of certifications already issued. There will not be undue financial or other conditions. </w:t>
      </w:r>
    </w:p>
    <w:p w14:paraId="1720D9D3" w14:textId="77777777"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 declines to accept an application or maintain a contract for certification from a client when fundamental or demonstrated reasons exist, such as the client participating in illegal activities, having a history of repeated non-compliance with certification or product requirements, or similar client-related issues.</w:t>
      </w:r>
    </w:p>
    <w:p w14:paraId="62513570" w14:textId="259D3713"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 xml:space="preserve">EPIL confines its requirements, evaluation, review, decision, and surveillance to those matters related to certification scope. </w:t>
      </w:r>
    </w:p>
    <w:p w14:paraId="607BF5F5" w14:textId="77777777"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 policies and procedures are non-discriminatory and administered in a non-discriminatory manner. Procedures must not use to impede or inhibit access by applicant organizations.</w:t>
      </w:r>
    </w:p>
    <w:p w14:paraId="0E97A3E7" w14:textId="77777777"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 comprises professional auditors and technical experts by invitation for inclusion and advancing to qualification and certification based on their competence. There is a stage of qualification of competence preamble to certification.</w:t>
      </w:r>
    </w:p>
    <w:p w14:paraId="6A779DF9" w14:textId="3A795410"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 xml:space="preserve">Certification-registration services are accessible to any applicant organization that meets the manual criterion (and within regions chosen to operate). Therefore, access is not conditional upon </w:t>
      </w:r>
      <w:r w:rsidR="008C04C4">
        <w:rPr>
          <w:rFonts w:ascii="Cambria" w:eastAsia="Cambria" w:hAnsi="Cambria" w:cs="Cambria"/>
          <w:sz w:val="22"/>
          <w:szCs w:val="22"/>
        </w:rPr>
        <w:t>any association or group</w:t>
      </w:r>
      <w:r w:rsidR="00D02330">
        <w:rPr>
          <w:rFonts w:ascii="Cambria" w:eastAsia="Cambria" w:hAnsi="Cambria" w:cs="Cambria"/>
          <w:sz w:val="22"/>
          <w:szCs w:val="22"/>
        </w:rPr>
        <w:t>’</w:t>
      </w:r>
      <w:r w:rsidR="008C04C4">
        <w:rPr>
          <w:rFonts w:ascii="Cambria" w:eastAsia="Cambria" w:hAnsi="Cambria" w:cs="Cambria"/>
          <w:sz w:val="22"/>
          <w:szCs w:val="22"/>
        </w:rPr>
        <w:t>s prospect organization or membership size</w:t>
      </w:r>
      <w:r>
        <w:rPr>
          <w:rFonts w:ascii="Cambria" w:eastAsia="Cambria" w:hAnsi="Cambria" w:cs="Cambria"/>
          <w:sz w:val="22"/>
          <w:szCs w:val="22"/>
        </w:rPr>
        <w:t xml:space="preserve">. EPIL does investigate organizations before the continuation of an application. </w:t>
      </w:r>
    </w:p>
    <w:p w14:paraId="09F4371F" w14:textId="65652617"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 may not accept organizations</w:t>
      </w:r>
      <w:r w:rsidR="00D02330">
        <w:rPr>
          <w:rFonts w:ascii="Cambria" w:eastAsia="Cambria" w:hAnsi="Cambria" w:cs="Cambria"/>
          <w:sz w:val="22"/>
          <w:szCs w:val="22"/>
        </w:rPr>
        <w:t>’</w:t>
      </w:r>
      <w:r>
        <w:rPr>
          <w:rFonts w:ascii="Cambria" w:eastAsia="Cambria" w:hAnsi="Cambria" w:cs="Cambria"/>
          <w:sz w:val="22"/>
          <w:szCs w:val="22"/>
        </w:rPr>
        <w:t xml:space="preserve"> applications under which their request is out of EPIL</w:t>
      </w:r>
      <w:r w:rsidR="00D02330">
        <w:rPr>
          <w:rFonts w:ascii="Cambria" w:eastAsia="Cambria" w:hAnsi="Cambria" w:cs="Cambria"/>
          <w:sz w:val="22"/>
          <w:szCs w:val="22"/>
        </w:rPr>
        <w:t>’</w:t>
      </w:r>
      <w:r>
        <w:rPr>
          <w:rFonts w:ascii="Cambria" w:eastAsia="Cambria" w:hAnsi="Cambria" w:cs="Cambria"/>
          <w:sz w:val="22"/>
          <w:szCs w:val="22"/>
        </w:rPr>
        <w:t>s scope, sector-specific code (of service), or the investigation results do not concur with EPIL</w:t>
      </w:r>
      <w:r w:rsidR="00D02330">
        <w:rPr>
          <w:rFonts w:ascii="Cambria" w:eastAsia="Cambria" w:hAnsi="Cambria" w:cs="Cambria"/>
          <w:sz w:val="22"/>
          <w:szCs w:val="22"/>
        </w:rPr>
        <w:t>’</w:t>
      </w:r>
      <w:r>
        <w:rPr>
          <w:rFonts w:ascii="Cambria" w:eastAsia="Cambria" w:hAnsi="Cambria" w:cs="Cambria"/>
          <w:sz w:val="22"/>
          <w:szCs w:val="22"/>
        </w:rPr>
        <w:t>s values, mission, vision, or national/international consumer-centric accreditation rules.</w:t>
      </w:r>
    </w:p>
    <w:p w14:paraId="78F355AF" w14:textId="79D1AA14"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Further, EPIL carries the right not to provide a quotation or withdraw an already extended quotation if the organization pursuing certification</w:t>
      </w:r>
      <w:r w:rsidR="008C04C4">
        <w:rPr>
          <w:rFonts w:ascii="Cambria" w:eastAsia="Cambria" w:hAnsi="Cambria" w:cs="Cambria"/>
          <w:sz w:val="22"/>
          <w:szCs w:val="22"/>
        </w:rPr>
        <w:t xml:space="preserve"> </w:t>
      </w:r>
      <w:r>
        <w:rPr>
          <w:rFonts w:ascii="Cambria" w:eastAsia="Cambria" w:hAnsi="Cambria" w:cs="Cambria"/>
          <w:sz w:val="22"/>
          <w:szCs w:val="22"/>
        </w:rPr>
        <w:t xml:space="preserve">registration is negligent in a court of law or an alleged issue significantly detrimental to safety, health, and </w:t>
      </w:r>
      <w:r w:rsidR="008C04C4">
        <w:rPr>
          <w:rFonts w:ascii="Cambria" w:eastAsia="Cambria" w:hAnsi="Cambria" w:cs="Cambria"/>
          <w:sz w:val="22"/>
          <w:szCs w:val="22"/>
        </w:rPr>
        <w:t xml:space="preserve">the </w:t>
      </w:r>
      <w:r>
        <w:rPr>
          <w:rFonts w:ascii="Cambria" w:eastAsia="Cambria" w:hAnsi="Cambria" w:cs="Cambria"/>
          <w:sz w:val="22"/>
          <w:szCs w:val="22"/>
        </w:rPr>
        <w:t xml:space="preserve">environment affecting consumers in a court of law. </w:t>
      </w:r>
    </w:p>
    <w:p w14:paraId="2A2B07F9" w14:textId="15537112" w:rsidR="00D03B19" w:rsidRDefault="008C04C4">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lastRenderedPageBreak/>
        <w:t>No specific conditions relating to membership or special interest groups are</w:t>
      </w:r>
      <w:r w:rsidR="00B869AB">
        <w:rPr>
          <w:rFonts w:ascii="Cambria" w:eastAsia="Cambria" w:hAnsi="Cambria" w:cs="Cambria"/>
          <w:sz w:val="22"/>
          <w:szCs w:val="22"/>
        </w:rPr>
        <w:t xml:space="preserve"> needed for EPIL to provide assessment services, leading to a registration certificate. </w:t>
      </w:r>
    </w:p>
    <w:p w14:paraId="4FDD966D" w14:textId="3D2569B9"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 xml:space="preserve">EPIL carries international accreditation to protect client organizations and the EPIL mark through a consumer-centric, legally binding charter. Besides, EPIL may carry national accreditation bodies to supplement international accreditation. </w:t>
      </w:r>
    </w:p>
    <w:p w14:paraId="02E0AB91" w14:textId="7F0093E6"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 xml:space="preserve">EPIL carries the right not to provide a quotation or withdraw </w:t>
      </w:r>
      <w:r w:rsidR="008C04C4">
        <w:rPr>
          <w:rFonts w:ascii="Cambria" w:eastAsia="Cambria" w:hAnsi="Cambria" w:cs="Cambria"/>
          <w:sz w:val="22"/>
          <w:szCs w:val="22"/>
        </w:rPr>
        <w:t xml:space="preserve">an </w:t>
      </w:r>
      <w:r>
        <w:rPr>
          <w:rFonts w:ascii="Cambria" w:eastAsia="Cambria" w:hAnsi="Cambria" w:cs="Cambria"/>
          <w:sz w:val="22"/>
          <w:szCs w:val="22"/>
        </w:rPr>
        <w:t>extended quotation if the organization pursuing certification</w:t>
      </w:r>
      <w:r w:rsidR="008C04C4">
        <w:rPr>
          <w:rFonts w:ascii="Cambria" w:eastAsia="Cambria" w:hAnsi="Cambria" w:cs="Cambria"/>
          <w:sz w:val="22"/>
          <w:szCs w:val="22"/>
        </w:rPr>
        <w:t xml:space="preserve"> </w:t>
      </w:r>
      <w:r>
        <w:rPr>
          <w:rFonts w:ascii="Cambria" w:eastAsia="Cambria" w:hAnsi="Cambria" w:cs="Cambria"/>
          <w:sz w:val="22"/>
          <w:szCs w:val="22"/>
        </w:rPr>
        <w:t>registration through means against those that manual</w:t>
      </w:r>
      <w:r w:rsidR="00690FC4">
        <w:rPr>
          <w:rFonts w:ascii="Cambria" w:eastAsia="Cambria" w:hAnsi="Cambria" w:cs="Cambria"/>
          <w:sz w:val="22"/>
          <w:szCs w:val="22"/>
        </w:rPr>
        <w:t>ly</w:t>
      </w:r>
      <w:r>
        <w:rPr>
          <w:rFonts w:ascii="Cambria" w:eastAsia="Cambria" w:hAnsi="Cambria" w:cs="Cambria"/>
          <w:sz w:val="22"/>
          <w:szCs w:val="22"/>
        </w:rPr>
        <w:t xml:space="preserve"> express or are not supportive of consumer-centric belie</w:t>
      </w:r>
      <w:r w:rsidR="00690FC4">
        <w:rPr>
          <w:rFonts w:ascii="Cambria" w:eastAsia="Cambria" w:hAnsi="Cambria" w:cs="Cambria"/>
          <w:sz w:val="22"/>
          <w:szCs w:val="22"/>
        </w:rPr>
        <w:t>f</w:t>
      </w:r>
      <w:r>
        <w:rPr>
          <w:rFonts w:ascii="Cambria" w:eastAsia="Cambria" w:hAnsi="Cambria" w:cs="Cambria"/>
          <w:sz w:val="22"/>
          <w:szCs w:val="22"/>
        </w:rPr>
        <w:t xml:space="preserve">s </w:t>
      </w:r>
    </w:p>
    <w:p w14:paraId="00229699" w14:textId="56B0B9F2"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EPIL does not judge or serve as an impediment to service an organization based on religion</w:t>
      </w:r>
      <w:r w:rsidR="00D02330">
        <w:rPr>
          <w:rFonts w:ascii="Cambria" w:eastAsia="Cambria" w:hAnsi="Cambria" w:cs="Cambria"/>
          <w:sz w:val="22"/>
          <w:szCs w:val="22"/>
        </w:rPr>
        <w:t xml:space="preserve"> </w:t>
      </w:r>
      <w:r w:rsidR="00690FC4">
        <w:rPr>
          <w:rFonts w:ascii="Cambria" w:eastAsia="Cambria" w:hAnsi="Cambria" w:cs="Cambria"/>
          <w:sz w:val="22"/>
          <w:szCs w:val="22"/>
        </w:rPr>
        <w:t xml:space="preserve">or </w:t>
      </w:r>
      <w:r>
        <w:rPr>
          <w:rFonts w:ascii="Cambria" w:eastAsia="Cambria" w:hAnsi="Cambria" w:cs="Cambria"/>
          <w:sz w:val="22"/>
          <w:szCs w:val="22"/>
        </w:rPr>
        <w:t>race and equally applies to individuals in joining the Professional Assessors and Technical Experts either as certified or qualified; however, there must be a need for an assessment – auditors</w:t>
      </w:r>
    </w:p>
    <w:p w14:paraId="49F8128C" w14:textId="7F1F9D91"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To achieve the policy and objectives, EPIL team personnel supports, operates, and promotes the quality system with updates and suggest</w:t>
      </w:r>
      <w:r w:rsidR="008C04C4">
        <w:rPr>
          <w:rFonts w:ascii="Cambria" w:eastAsia="Cambria" w:hAnsi="Cambria" w:cs="Cambria"/>
          <w:sz w:val="22"/>
          <w:szCs w:val="22"/>
        </w:rPr>
        <w:t>ion</w:t>
      </w:r>
      <w:r>
        <w:rPr>
          <w:rFonts w:ascii="Cambria" w:eastAsia="Cambria" w:hAnsi="Cambria" w:cs="Cambria"/>
          <w:sz w:val="22"/>
          <w:szCs w:val="22"/>
        </w:rPr>
        <w:t xml:space="preserve">s </w:t>
      </w:r>
      <w:r w:rsidR="008C04C4">
        <w:rPr>
          <w:rFonts w:ascii="Cambria" w:eastAsia="Cambria" w:hAnsi="Cambria" w:cs="Cambria"/>
          <w:sz w:val="22"/>
          <w:szCs w:val="22"/>
        </w:rPr>
        <w:t xml:space="preserve">for </w:t>
      </w:r>
      <w:r>
        <w:rPr>
          <w:rFonts w:ascii="Cambria" w:eastAsia="Cambria" w:hAnsi="Cambria" w:cs="Cambria"/>
          <w:sz w:val="22"/>
          <w:szCs w:val="22"/>
        </w:rPr>
        <w:t>improvement. These may enhance EPIL</w:t>
      </w:r>
      <w:r w:rsidR="00D02330">
        <w:rPr>
          <w:rFonts w:ascii="Cambria" w:eastAsia="Cambria" w:hAnsi="Cambria" w:cs="Cambria"/>
          <w:sz w:val="22"/>
          <w:szCs w:val="22"/>
        </w:rPr>
        <w:t>’</w:t>
      </w:r>
      <w:r>
        <w:rPr>
          <w:rFonts w:ascii="Cambria" w:eastAsia="Cambria" w:hAnsi="Cambria" w:cs="Cambria"/>
          <w:sz w:val="22"/>
          <w:szCs w:val="22"/>
        </w:rPr>
        <w:t xml:space="preserve">s present service to maximize proper client-organization relations.  </w:t>
      </w:r>
    </w:p>
    <w:p w14:paraId="4CEC60B7" w14:textId="77777777" w:rsidR="00D03B19" w:rsidRDefault="00B869AB">
      <w:pPr>
        <w:widowControl w:val="0"/>
        <w:spacing w:after="240"/>
        <w:ind w:left="-630" w:right="-450"/>
        <w:jc w:val="both"/>
        <w:rPr>
          <w:rFonts w:ascii="Cambria" w:eastAsia="Cambria" w:hAnsi="Cambria" w:cs="Cambria"/>
          <w:sz w:val="22"/>
          <w:szCs w:val="22"/>
        </w:rPr>
      </w:pPr>
      <w:r>
        <w:rPr>
          <w:rFonts w:ascii="Cambria" w:eastAsia="Cambria" w:hAnsi="Cambria" w:cs="Cambria"/>
          <w:sz w:val="22"/>
          <w:szCs w:val="22"/>
        </w:rPr>
        <w:t>In teamwork with EPIL exclusive assessment – auditors EPIL ascertains consumer protection through client-organization needs and care.</w:t>
      </w:r>
    </w:p>
    <w:p w14:paraId="23473096" w14:textId="0D3608BA" w:rsidR="00D03B19" w:rsidRDefault="00793EE9">
      <w:pPr>
        <w:widowControl w:val="0"/>
        <w:spacing w:after="240"/>
        <w:ind w:left="-630" w:right="-450"/>
        <w:jc w:val="both"/>
        <w:rPr>
          <w:rFonts w:ascii="Cambria" w:eastAsia="Cambria" w:hAnsi="Cambria" w:cs="Cambria"/>
          <w:sz w:val="22"/>
          <w:szCs w:val="22"/>
        </w:rPr>
      </w:pPr>
      <w:r>
        <w:rPr>
          <w:noProof/>
          <w:color w:val="000000"/>
        </w:rPr>
        <w:drawing>
          <wp:anchor distT="0" distB="0" distL="114300" distR="114300" simplePos="0" relativeHeight="251658240" behindDoc="1" locked="0" layoutInCell="1" allowOverlap="1" wp14:anchorId="10DA0342" wp14:editId="0B6FA80D">
            <wp:simplePos x="0" y="0"/>
            <wp:positionH relativeFrom="column">
              <wp:posOffset>-289560</wp:posOffset>
            </wp:positionH>
            <wp:positionV relativeFrom="paragraph">
              <wp:posOffset>1166495</wp:posOffset>
            </wp:positionV>
            <wp:extent cx="2895600" cy="2057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2895600" cy="2057400"/>
                    </a:xfrm>
                    <a:prstGeom prst="rect">
                      <a:avLst/>
                    </a:prstGeom>
                  </pic:spPr>
                </pic:pic>
              </a:graphicData>
            </a:graphic>
          </wp:anchor>
        </w:drawing>
      </w:r>
      <w:r w:rsidR="00B869AB">
        <w:rPr>
          <w:rFonts w:ascii="Cambria" w:eastAsia="Cambria" w:hAnsi="Cambria" w:cs="Cambria"/>
          <w:sz w:val="22"/>
          <w:szCs w:val="22"/>
        </w:rPr>
        <w:t>To achieve the above, EPIL</w:t>
      </w:r>
      <w:r w:rsidR="00D02330">
        <w:rPr>
          <w:rFonts w:ascii="Cambria" w:eastAsia="Cambria" w:hAnsi="Cambria" w:cs="Cambria"/>
          <w:sz w:val="22"/>
          <w:szCs w:val="22"/>
        </w:rPr>
        <w:t>’s</w:t>
      </w:r>
      <w:r w:rsidR="00B869AB">
        <w:rPr>
          <w:rFonts w:ascii="Cambria" w:eastAsia="Cambria" w:hAnsi="Cambria" w:cs="Cambria"/>
          <w:sz w:val="22"/>
          <w:szCs w:val="22"/>
        </w:rPr>
        <w:t xml:space="preserve"> </w:t>
      </w:r>
      <w:r w:rsidR="00D02330">
        <w:rPr>
          <w:rFonts w:ascii="Cambria" w:eastAsia="Cambria" w:hAnsi="Cambria" w:cs="Cambria"/>
          <w:sz w:val="22"/>
          <w:szCs w:val="22"/>
        </w:rPr>
        <w:t>CB</w:t>
      </w:r>
      <w:r w:rsidR="00B869AB">
        <w:rPr>
          <w:rFonts w:ascii="Cambria" w:eastAsia="Cambria" w:hAnsi="Cambria" w:cs="Cambria"/>
          <w:sz w:val="22"/>
          <w:szCs w:val="22"/>
        </w:rPr>
        <w:t xml:space="preserve"> has based its quality management system on the international standard ISO/IEC 17065:2012</w:t>
      </w:r>
      <w:r w:rsidR="004F3E5E">
        <w:rPr>
          <w:rFonts w:ascii="Cambria" w:eastAsia="Cambria" w:hAnsi="Cambria" w:cs="Cambria"/>
          <w:sz w:val="22"/>
          <w:szCs w:val="22"/>
        </w:rPr>
        <w:t xml:space="preserve"> and IECEx 02</w:t>
      </w:r>
      <w:r w:rsidR="00B869AB">
        <w:rPr>
          <w:rFonts w:ascii="Cambria" w:eastAsia="Cambria" w:hAnsi="Cambria" w:cs="Cambria"/>
          <w:sz w:val="22"/>
          <w:szCs w:val="22"/>
        </w:rPr>
        <w:t xml:space="preserve">, and the </w:t>
      </w:r>
      <w:r w:rsidR="00D02330">
        <w:rPr>
          <w:rFonts w:ascii="Cambria" w:eastAsia="Cambria" w:hAnsi="Cambria" w:cs="Cambria"/>
          <w:sz w:val="22"/>
          <w:szCs w:val="22"/>
        </w:rPr>
        <w:t>CEO and CB manager are</w:t>
      </w:r>
      <w:r w:rsidR="00B869AB">
        <w:rPr>
          <w:rFonts w:ascii="Cambria" w:eastAsia="Cambria" w:hAnsi="Cambria" w:cs="Cambria"/>
          <w:sz w:val="22"/>
          <w:szCs w:val="22"/>
        </w:rPr>
        <w:t xml:space="preserve"> committed to providing the necessary resources and infrastructures to achieve the objectives and meet the requirements. These standards</w:t>
      </w:r>
      <w:r w:rsidR="00D02330">
        <w:rPr>
          <w:rFonts w:ascii="Cambria" w:eastAsia="Cambria" w:hAnsi="Cambria" w:cs="Cambria"/>
          <w:sz w:val="22"/>
          <w:szCs w:val="22"/>
        </w:rPr>
        <w:t>’</w:t>
      </w:r>
      <w:r w:rsidR="00B869AB">
        <w:rPr>
          <w:rFonts w:ascii="Cambria" w:eastAsia="Cambria" w:hAnsi="Cambria" w:cs="Cambria"/>
          <w:sz w:val="22"/>
          <w:szCs w:val="22"/>
        </w:rPr>
        <w:t xml:space="preserve"> requirements provide customers, legal authorities, </w:t>
      </w:r>
      <w:r w:rsidR="008C04C4">
        <w:rPr>
          <w:rFonts w:ascii="Cambria" w:eastAsia="Cambria" w:hAnsi="Cambria" w:cs="Cambria"/>
          <w:sz w:val="22"/>
          <w:szCs w:val="22"/>
        </w:rPr>
        <w:t xml:space="preserve">and </w:t>
      </w:r>
      <w:r w:rsidR="00B869AB">
        <w:rPr>
          <w:rFonts w:ascii="Cambria" w:eastAsia="Cambria" w:hAnsi="Cambria" w:cs="Cambria"/>
          <w:sz w:val="22"/>
          <w:szCs w:val="22"/>
        </w:rPr>
        <w:t>organizations that recognize the laboratory and the continuous improvement of the EPIL</w:t>
      </w:r>
      <w:r w:rsidR="00D02330">
        <w:rPr>
          <w:rFonts w:ascii="Cambria" w:eastAsia="Cambria" w:hAnsi="Cambria" w:cs="Cambria"/>
          <w:sz w:val="22"/>
          <w:szCs w:val="22"/>
        </w:rPr>
        <w:t>’</w:t>
      </w:r>
      <w:r w:rsidR="00B869AB">
        <w:rPr>
          <w:rFonts w:ascii="Cambria" w:eastAsia="Cambria" w:hAnsi="Cambria" w:cs="Cambria"/>
          <w:sz w:val="22"/>
          <w:szCs w:val="22"/>
        </w:rPr>
        <w:t>s management system</w:t>
      </w:r>
      <w:r w:rsidR="00D02330">
        <w:rPr>
          <w:rFonts w:ascii="Cambria" w:eastAsia="Cambria" w:hAnsi="Cambria" w:cs="Cambria"/>
          <w:sz w:val="22"/>
          <w:szCs w:val="22"/>
        </w:rPr>
        <w:t>’</w:t>
      </w:r>
      <w:r w:rsidR="00B869AB">
        <w:rPr>
          <w:rFonts w:ascii="Cambria" w:eastAsia="Cambria" w:hAnsi="Cambria" w:cs="Cambria"/>
          <w:sz w:val="22"/>
          <w:szCs w:val="22"/>
        </w:rPr>
        <w:t xml:space="preserve">s effectiveness. Also, the </w:t>
      </w:r>
      <w:r w:rsidR="008C04C4">
        <w:rPr>
          <w:rFonts w:ascii="Cambria" w:eastAsia="Cambria" w:hAnsi="Cambria" w:cs="Cambria"/>
          <w:sz w:val="22"/>
          <w:szCs w:val="22"/>
        </w:rPr>
        <w:t>organization</w:t>
      </w:r>
      <w:r w:rsidR="00D02330">
        <w:rPr>
          <w:rFonts w:ascii="Cambria" w:eastAsia="Cambria" w:hAnsi="Cambria" w:cs="Cambria"/>
          <w:sz w:val="22"/>
          <w:szCs w:val="22"/>
        </w:rPr>
        <w:t>’</w:t>
      </w:r>
      <w:r w:rsidR="008C04C4">
        <w:rPr>
          <w:rFonts w:ascii="Cambria" w:eastAsia="Cambria" w:hAnsi="Cambria" w:cs="Cambria"/>
          <w:sz w:val="22"/>
          <w:szCs w:val="22"/>
        </w:rPr>
        <w:t xml:space="preserve">s </w:t>
      </w:r>
      <w:r w:rsidR="00D02330">
        <w:rPr>
          <w:rFonts w:ascii="Cambria" w:eastAsia="Cambria" w:hAnsi="Cambria" w:cs="Cambria"/>
          <w:sz w:val="22"/>
          <w:szCs w:val="22"/>
        </w:rPr>
        <w:t>CEO, CB manager,</w:t>
      </w:r>
      <w:r w:rsidR="00B869AB">
        <w:rPr>
          <w:rFonts w:ascii="Cambria" w:eastAsia="Cambria" w:hAnsi="Cambria" w:cs="Cambria"/>
          <w:sz w:val="22"/>
          <w:szCs w:val="22"/>
        </w:rPr>
        <w:t xml:space="preserve"> and, by its nature, all EPIL</w:t>
      </w:r>
      <w:r w:rsidR="00D02330">
        <w:rPr>
          <w:rFonts w:ascii="Cambria" w:eastAsia="Cambria" w:hAnsi="Cambria" w:cs="Cambria"/>
          <w:sz w:val="22"/>
          <w:szCs w:val="22"/>
        </w:rPr>
        <w:t>’s CB</w:t>
      </w:r>
      <w:r w:rsidR="00B869AB">
        <w:rPr>
          <w:rFonts w:ascii="Cambria" w:eastAsia="Cambria" w:hAnsi="Cambria" w:cs="Cambria"/>
          <w:sz w:val="22"/>
          <w:szCs w:val="22"/>
        </w:rPr>
        <w:t xml:space="preserve"> employees, from this date, are committed to implementing the proposed issues and will use all their facilities and capabilities to achieve it.</w:t>
      </w:r>
    </w:p>
    <w:p w14:paraId="7D1FB7BD" w14:textId="7504E868" w:rsidR="00D03B19" w:rsidRDefault="00B869AB">
      <w:pPr>
        <w:spacing w:after="0"/>
        <w:ind w:left="-630" w:right="-468"/>
        <w:rPr>
          <w:b/>
          <w:color w:val="000000"/>
        </w:rPr>
      </w:pPr>
      <w:r>
        <w:rPr>
          <w:b/>
          <w:color w:val="000000"/>
        </w:rPr>
        <w:t>Seyed Mohsen Mirsadri</w:t>
      </w:r>
    </w:p>
    <w:p w14:paraId="44D8D847" w14:textId="45286BE1" w:rsidR="00D03B19" w:rsidRDefault="00D02330">
      <w:pPr>
        <w:pBdr>
          <w:top w:val="nil"/>
          <w:left w:val="nil"/>
          <w:bottom w:val="nil"/>
          <w:right w:val="nil"/>
          <w:between w:val="nil"/>
        </w:pBdr>
        <w:spacing w:after="0"/>
        <w:ind w:left="-630"/>
        <w:rPr>
          <w:color w:val="000000"/>
        </w:rPr>
      </w:pPr>
      <w:r>
        <w:rPr>
          <w:color w:val="000000"/>
        </w:rPr>
        <w:t>CEO</w:t>
      </w:r>
    </w:p>
    <w:p w14:paraId="4DEDF721" w14:textId="77777777" w:rsidR="00D03B19" w:rsidRDefault="00D03B19">
      <w:pPr>
        <w:rPr>
          <w:color w:val="000000"/>
        </w:rPr>
      </w:pPr>
    </w:p>
    <w:p w14:paraId="3D2E96F0" w14:textId="77777777" w:rsidR="00D03B19" w:rsidRDefault="00B869AB">
      <w:pPr>
        <w:tabs>
          <w:tab w:val="left" w:pos="1110"/>
        </w:tabs>
      </w:pPr>
      <w:r>
        <w:tab/>
      </w:r>
    </w:p>
    <w:sectPr w:rsidR="00D03B19">
      <w:headerReference w:type="even" r:id="rId9"/>
      <w:headerReference w:type="default" r:id="rId10"/>
      <w:footerReference w:type="even" r:id="rId11"/>
      <w:footerReference w:type="default" r:id="rId12"/>
      <w:headerReference w:type="first" r:id="rId13"/>
      <w:footerReference w:type="first" r:id="rId14"/>
      <w:pgSz w:w="12240" w:h="15840"/>
      <w:pgMar w:top="1740" w:right="1584" w:bottom="504" w:left="1584" w:header="54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EAE63" w14:textId="77777777" w:rsidR="00121DF6" w:rsidRDefault="00121DF6">
      <w:pPr>
        <w:spacing w:after="0"/>
      </w:pPr>
      <w:r>
        <w:separator/>
      </w:r>
    </w:p>
  </w:endnote>
  <w:endnote w:type="continuationSeparator" w:id="0">
    <w:p w14:paraId="75AFC363" w14:textId="77777777" w:rsidR="00121DF6" w:rsidRDefault="0012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EB3B" w14:textId="77777777" w:rsidR="002E23E9" w:rsidRDefault="002E2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76386" w14:textId="19F9292B" w:rsidR="00D03B19" w:rsidRDefault="008C04C4">
    <w:pPr>
      <w:pBdr>
        <w:top w:val="nil"/>
        <w:left w:val="nil"/>
        <w:bottom w:val="nil"/>
        <w:right w:val="nil"/>
        <w:between w:val="nil"/>
      </w:pBdr>
      <w:tabs>
        <w:tab w:val="center" w:pos="4680"/>
        <w:tab w:val="right" w:pos="9360"/>
      </w:tabs>
      <w:spacing w:after="0"/>
      <w:ind w:left="-630"/>
      <w:rPr>
        <w:rFonts w:ascii="Cambria" w:eastAsia="Cambria" w:hAnsi="Cambria" w:cs="Cambria"/>
        <w:color w:val="000000"/>
        <w:sz w:val="18"/>
        <w:szCs w:val="18"/>
      </w:rPr>
    </w:pPr>
    <w:r>
      <w:rPr>
        <w:noProof/>
      </w:rPr>
      <mc:AlternateContent>
        <mc:Choice Requires="wpg">
          <w:drawing>
            <wp:anchor distT="0" distB="0" distL="0" distR="0" simplePos="0" relativeHeight="251660288" behindDoc="1" locked="0" layoutInCell="1" hidden="0" allowOverlap="1" wp14:anchorId="7F66787A" wp14:editId="2622BDA3">
              <wp:simplePos x="0" y="0"/>
              <wp:positionH relativeFrom="column">
                <wp:posOffset>5556885</wp:posOffset>
              </wp:positionH>
              <wp:positionV relativeFrom="paragraph">
                <wp:posOffset>-515620</wp:posOffset>
              </wp:positionV>
              <wp:extent cx="848360" cy="994410"/>
              <wp:effectExtent l="0" t="0" r="8890" b="0"/>
              <wp:wrapNone/>
              <wp:docPr id="330" name="Group 330" descr="Decorative element"/>
              <wp:cNvGraphicFramePr/>
              <a:graphic xmlns:a="http://schemas.openxmlformats.org/drawingml/2006/main">
                <a:graphicData uri="http://schemas.microsoft.com/office/word/2010/wordprocessingGroup">
                  <wpg:wgp>
                    <wpg:cNvGrpSpPr/>
                    <wpg:grpSpPr>
                      <a:xfrm>
                        <a:off x="0" y="0"/>
                        <a:ext cx="848360" cy="994410"/>
                        <a:chOff x="4598288" y="2908463"/>
                        <a:chExt cx="1495425" cy="1743075"/>
                      </a:xfrm>
                    </wpg:grpSpPr>
                    <wpg:grpSp>
                      <wpg:cNvPr id="7" name="Group 7"/>
                      <wpg:cNvGrpSpPr/>
                      <wpg:grpSpPr>
                        <a:xfrm rot="10800000">
                          <a:off x="4598288" y="2908463"/>
                          <a:ext cx="1495425" cy="1743075"/>
                          <a:chOff x="0" y="0"/>
                          <a:chExt cx="1369609" cy="1600200"/>
                        </a:xfrm>
                      </wpg:grpSpPr>
                      <wps:wsp>
                        <wps:cNvPr id="8" name="Rectangle 8"/>
                        <wps:cNvSpPr/>
                        <wps:spPr>
                          <a:xfrm>
                            <a:off x="0" y="0"/>
                            <a:ext cx="1369600" cy="1600200"/>
                          </a:xfrm>
                          <a:prstGeom prst="rect">
                            <a:avLst/>
                          </a:prstGeom>
                          <a:noFill/>
                          <a:ln>
                            <a:noFill/>
                          </a:ln>
                        </wps:spPr>
                        <wps:txbx>
                          <w:txbxContent>
                            <w:p w14:paraId="660BDEE5" w14:textId="77777777" w:rsidR="00D03B19" w:rsidRDefault="00D03B19">
                              <w:pPr>
                                <w:spacing w:after="0"/>
                                <w:textDirection w:val="btLr"/>
                              </w:pPr>
                            </w:p>
                          </w:txbxContent>
                        </wps:txbx>
                        <wps:bodyPr spcFirstLastPara="1" wrap="square" lIns="91425" tIns="91425" rIns="91425" bIns="91425" anchor="ctr" anchorCtr="0">
                          <a:noAutofit/>
                        </wps:bodyPr>
                      </wps:wsp>
                      <wps:wsp>
                        <wps:cNvPr id="9" name="Rectangle 9"/>
                        <wps:cNvSpPr/>
                        <wps:spPr>
                          <a:xfrm>
                            <a:off x="0" y="0"/>
                            <a:ext cx="347472" cy="1600200"/>
                          </a:xfrm>
                          <a:prstGeom prst="rect">
                            <a:avLst/>
                          </a:prstGeom>
                          <a:solidFill>
                            <a:schemeClr val="accent1"/>
                          </a:solidFill>
                          <a:ln>
                            <a:noFill/>
                          </a:ln>
                        </wps:spPr>
                        <wps:txbx>
                          <w:txbxContent>
                            <w:p w14:paraId="02F76CFC" w14:textId="77777777" w:rsidR="00D03B19" w:rsidRDefault="00D03B19">
                              <w:pPr>
                                <w:spacing w:after="0"/>
                                <w:textDirection w:val="btLr"/>
                              </w:pPr>
                            </w:p>
                          </w:txbxContent>
                        </wps:txbx>
                        <wps:bodyPr spcFirstLastPara="1" wrap="square" lIns="91425" tIns="91425" rIns="91425" bIns="91425" anchor="ctr" anchorCtr="0">
                          <a:noAutofit/>
                        </wps:bodyPr>
                      </wps:wsp>
                      <wps:wsp>
                        <wps:cNvPr id="10" name="Rectangle 10"/>
                        <wps:cNvSpPr/>
                        <wps:spPr>
                          <a:xfrm>
                            <a:off x="336168" y="0"/>
                            <a:ext cx="342900" cy="1257300"/>
                          </a:xfrm>
                          <a:prstGeom prst="rect">
                            <a:avLst/>
                          </a:prstGeom>
                          <a:solidFill>
                            <a:schemeClr val="accent6"/>
                          </a:solidFill>
                          <a:ln>
                            <a:noFill/>
                          </a:ln>
                        </wps:spPr>
                        <wps:txbx>
                          <w:txbxContent>
                            <w:p w14:paraId="0AB11A04" w14:textId="77777777" w:rsidR="00D03B19" w:rsidRDefault="00D03B19">
                              <w:pPr>
                                <w:spacing w:after="0"/>
                                <w:textDirection w:val="btLr"/>
                              </w:pPr>
                            </w:p>
                          </w:txbxContent>
                        </wps:txbx>
                        <wps:bodyPr spcFirstLastPara="1" wrap="square" lIns="91425" tIns="91425" rIns="91425" bIns="91425" anchor="ctr" anchorCtr="0">
                          <a:noAutofit/>
                        </wps:bodyPr>
                      </wps:wsp>
                      <wps:wsp>
                        <wps:cNvPr id="11" name="Rectangle 11"/>
                        <wps:cNvSpPr/>
                        <wps:spPr>
                          <a:xfrm>
                            <a:off x="679153" y="0"/>
                            <a:ext cx="342900" cy="800100"/>
                          </a:xfrm>
                          <a:prstGeom prst="rect">
                            <a:avLst/>
                          </a:prstGeom>
                          <a:solidFill>
                            <a:schemeClr val="accent3"/>
                          </a:solidFill>
                          <a:ln>
                            <a:noFill/>
                          </a:ln>
                        </wps:spPr>
                        <wps:txbx>
                          <w:txbxContent>
                            <w:p w14:paraId="7464186E" w14:textId="77777777" w:rsidR="00D03B19" w:rsidRDefault="00D03B19">
                              <w:pPr>
                                <w:spacing w:after="0"/>
                                <w:textDirection w:val="btLr"/>
                              </w:pPr>
                            </w:p>
                          </w:txbxContent>
                        </wps:txbx>
                        <wps:bodyPr spcFirstLastPara="1" wrap="square" lIns="91425" tIns="91425" rIns="91425" bIns="91425" anchor="ctr" anchorCtr="0">
                          <a:noAutofit/>
                        </wps:bodyPr>
                      </wps:wsp>
                      <wps:wsp>
                        <wps:cNvPr id="12" name="Rectangle 12"/>
                        <wps:cNvSpPr/>
                        <wps:spPr>
                          <a:xfrm>
                            <a:off x="1022137" y="0"/>
                            <a:ext cx="347472" cy="342900"/>
                          </a:xfrm>
                          <a:prstGeom prst="rect">
                            <a:avLst/>
                          </a:prstGeom>
                          <a:solidFill>
                            <a:schemeClr val="dk2"/>
                          </a:solidFill>
                          <a:ln>
                            <a:noFill/>
                          </a:ln>
                        </wps:spPr>
                        <wps:txbx>
                          <w:txbxContent>
                            <w:p w14:paraId="051B6576" w14:textId="77777777" w:rsidR="00D03B19" w:rsidRDefault="00D03B19">
                              <w:pPr>
                                <w:spacing w:after="0"/>
                                <w:textDirection w:val="btLr"/>
                              </w:pPr>
                            </w:p>
                          </w:txbxContent>
                        </wps:txbx>
                        <wps:bodyPr spcFirstLastPara="1" wrap="square" lIns="91425" tIns="91425" rIns="91425" bIns="91425" anchor="ctr" anchorCtr="0">
                          <a:noAutofit/>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66787A" id="Group 330" o:spid="_x0000_s1033" alt="Decorative element" style="position:absolute;left:0;text-align:left;margin-left:437.55pt;margin-top:-40.6pt;width:66.8pt;height:78.3pt;z-index:-251656192;mso-wrap-distance-left:0;mso-wrap-distance-right:0" coordorigin="45982,29084" coordsize="14954,1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">
              <v:group id="Group 7" o:spid="_x0000_s1034" style="position:absolute;left:45982;top:29084;width:14955;height:17431;rotation:180" coordsize="13696,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">
                <v:rect id="Rectangle 8" o:spid="_x0000_s1035" style="position:absolute;width:13696;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660BDEE5" w14:textId="77777777" w:rsidR="00D03B19" w:rsidRDefault="00D03B19">
                        <w:pPr>
                          <w:spacing w:after="0"/>
                          <w:textDirection w:val="btLr"/>
                        </w:pPr>
                      </w:p>
                    </w:txbxContent>
                  </v:textbox>
                </v:rect>
                <v:rect id="Rectangle 9" o:spid="_x0000_s1036"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" fillcolor="#3494ba [3204]" stroked="f">
                  <v:textbox inset="2.53958mm,2.53958mm,2.53958mm,2.53958mm">
                    <w:txbxContent>
                      <w:p w14:paraId="02F76CFC" w14:textId="77777777" w:rsidR="00D03B19" w:rsidRDefault="00D03B19">
                        <w:pPr>
                          <w:spacing w:after="0"/>
                          <w:textDirection w:val="btLr"/>
                        </w:pPr>
                      </w:p>
                    </w:txbxContent>
                  </v:textbox>
                </v:rect>
                <v:rect id="Rectangle 10" o:spid="_x0000_s1037"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" fillcolor="#2683c6 [3209]" stroked="f">
                  <v:textbox inset="2.53958mm,2.53958mm,2.53958mm,2.53958mm">
                    <w:txbxContent>
                      <w:p w14:paraId="0AB11A04" w14:textId="77777777" w:rsidR="00D03B19" w:rsidRDefault="00D03B19">
                        <w:pPr>
                          <w:spacing w:after="0"/>
                          <w:textDirection w:val="btLr"/>
                        </w:pPr>
                      </w:p>
                    </w:txbxContent>
                  </v:textbox>
                </v:rect>
                <v:rect id="Rectangle 11" o:spid="_x0000_s1038"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" fillcolor="#75bda7 [3206]" stroked="f">
                  <v:textbox inset="2.53958mm,2.53958mm,2.53958mm,2.53958mm">
                    <w:txbxContent>
                      <w:p w14:paraId="7464186E" w14:textId="77777777" w:rsidR="00D03B19" w:rsidRDefault="00D03B19">
                        <w:pPr>
                          <w:spacing w:after="0"/>
                          <w:textDirection w:val="btLr"/>
                        </w:pPr>
                      </w:p>
                    </w:txbxContent>
                  </v:textbox>
                </v:rect>
                <v:rect id="Rectangle 12" o:spid="_x0000_s1039"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" fillcolor="#373545 [3202]" stroked="f">
                  <v:textbox inset="2.53958mm,2.53958mm,2.53958mm,2.53958mm">
                    <w:txbxContent>
                      <w:p w14:paraId="051B6576" w14:textId="77777777" w:rsidR="00D03B19" w:rsidRDefault="00D03B19">
                        <w:pPr>
                          <w:spacing w:after="0"/>
                          <w:textDirection w:val="btLr"/>
                        </w:pPr>
                      </w:p>
                    </w:txbxContent>
                  </v:textbox>
                </v:rect>
              </v:group>
            </v:group>
          </w:pict>
        </mc:Fallback>
      </mc:AlternateContent>
    </w:r>
    <w:r w:rsidR="00B869AB">
      <w:rPr>
        <w:rFonts w:ascii="Cambria" w:eastAsia="Cambria" w:hAnsi="Cambria" w:cs="Cambria"/>
        <w:color w:val="000000"/>
        <w:sz w:val="18"/>
        <w:szCs w:val="18"/>
      </w:rPr>
      <w:t>Document Code: CQP-01</w:t>
    </w:r>
  </w:p>
  <w:p w14:paraId="5491BD48" w14:textId="1294BAED" w:rsidR="00D03B19" w:rsidRDefault="00B869AB">
    <w:pPr>
      <w:pBdr>
        <w:top w:val="nil"/>
        <w:left w:val="nil"/>
        <w:bottom w:val="nil"/>
        <w:right w:val="nil"/>
        <w:between w:val="nil"/>
      </w:pBdr>
      <w:tabs>
        <w:tab w:val="center" w:pos="4680"/>
        <w:tab w:val="right" w:pos="9360"/>
      </w:tabs>
      <w:spacing w:after="0"/>
      <w:ind w:left="-630"/>
      <w:rPr>
        <w:rFonts w:ascii="Cambria" w:eastAsia="Cambria" w:hAnsi="Cambria" w:cs="Cambria"/>
        <w:color w:val="000000"/>
        <w:sz w:val="18"/>
        <w:szCs w:val="18"/>
      </w:rPr>
    </w:pPr>
    <w:r>
      <w:rPr>
        <w:rFonts w:ascii="Cambria" w:eastAsia="Cambria" w:hAnsi="Cambria" w:cs="Cambria"/>
        <w:color w:val="000000"/>
        <w:sz w:val="18"/>
        <w:szCs w:val="18"/>
      </w:rPr>
      <w:t xml:space="preserve">Document version: </w:t>
    </w:r>
    <w:r w:rsidR="00CB5B53">
      <w:rPr>
        <w:rFonts w:ascii="Cambria" w:eastAsia="Cambria" w:hAnsi="Cambria" w:cs="Cambria"/>
        <w:color w:val="000000"/>
        <w:sz w:val="18"/>
        <w:szCs w:val="18"/>
      </w:rPr>
      <w:t>01</w:t>
    </w:r>
  </w:p>
  <w:p w14:paraId="7617566F" w14:textId="17C86089" w:rsidR="00D03B19" w:rsidRDefault="00B869AB">
    <w:pPr>
      <w:pBdr>
        <w:top w:val="nil"/>
        <w:left w:val="nil"/>
        <w:bottom w:val="nil"/>
        <w:right w:val="nil"/>
        <w:between w:val="nil"/>
      </w:pBdr>
      <w:tabs>
        <w:tab w:val="center" w:pos="4680"/>
        <w:tab w:val="right" w:pos="9360"/>
      </w:tabs>
      <w:spacing w:after="0"/>
      <w:ind w:left="-630"/>
      <w:rPr>
        <w:rFonts w:ascii="Cambria" w:eastAsia="Cambria" w:hAnsi="Cambria" w:cs="Cambria"/>
        <w:color w:val="000000"/>
        <w:sz w:val="18"/>
        <w:szCs w:val="18"/>
      </w:rPr>
    </w:pPr>
    <w:r>
      <w:rPr>
        <w:rFonts w:ascii="Cambria" w:eastAsia="Cambria" w:hAnsi="Cambria" w:cs="Cambria"/>
        <w:color w:val="000000"/>
        <w:sz w:val="18"/>
        <w:szCs w:val="18"/>
      </w:rPr>
      <w:t xml:space="preserve">Revision Date: </w:t>
    </w:r>
    <w:r w:rsidR="00CB5B53">
      <w:rPr>
        <w:rFonts w:ascii="Cambria" w:eastAsia="Cambria" w:hAnsi="Cambria" w:cs="Cambria"/>
        <w:color w:val="000000"/>
        <w:sz w:val="18"/>
        <w:szCs w:val="18"/>
      </w:rPr>
      <w:t xml:space="preserve">2022 Oct </w:t>
    </w:r>
    <w:r w:rsidR="004F3E5E">
      <w:rPr>
        <w:rFonts w:ascii="Cambria" w:eastAsia="Cambria" w:hAnsi="Cambria" w:cs="Cambria"/>
        <w:color w:val="000000"/>
        <w:sz w:val="18"/>
        <w:szCs w:val="18"/>
      </w:rPr>
      <w:t>01</w:t>
    </w:r>
  </w:p>
  <w:p w14:paraId="62856E34" w14:textId="4734580D" w:rsidR="00D03B19" w:rsidRPr="008C04C4" w:rsidRDefault="00B869AB" w:rsidP="008C04C4">
    <w:pPr>
      <w:pBdr>
        <w:top w:val="nil"/>
        <w:left w:val="nil"/>
        <w:bottom w:val="nil"/>
        <w:right w:val="nil"/>
        <w:between w:val="nil"/>
      </w:pBdr>
      <w:tabs>
        <w:tab w:val="center" w:pos="4680"/>
        <w:tab w:val="right" w:pos="9360"/>
      </w:tabs>
      <w:spacing w:after="0"/>
      <w:ind w:left="-630"/>
      <w:rPr>
        <w:rFonts w:ascii="Cambria" w:eastAsia="Cambria" w:hAnsi="Cambria" w:cs="Cambria"/>
        <w:color w:val="000000"/>
        <w:sz w:val="18"/>
        <w:szCs w:val="18"/>
      </w:rPr>
    </w:pPr>
    <w:r>
      <w:rPr>
        <w:rFonts w:ascii="Cambria" w:eastAsia="Cambria" w:hAnsi="Cambria" w:cs="Cambria"/>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FC4B92">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FC4B92">
      <w:rPr>
        <w:noProof/>
        <w:color w:val="000000"/>
        <w:sz w:val="18"/>
        <w:szCs w:val="18"/>
      </w:rPr>
      <w:t>2</w:t>
    </w:r>
    <w:r>
      <w:rPr>
        <w:color w:val="00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AE7F0" w14:textId="77777777" w:rsidR="002E23E9" w:rsidRDefault="002E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C00FB" w14:textId="77777777" w:rsidR="00121DF6" w:rsidRDefault="00121DF6">
      <w:pPr>
        <w:spacing w:after="0"/>
      </w:pPr>
      <w:r>
        <w:separator/>
      </w:r>
    </w:p>
  </w:footnote>
  <w:footnote w:type="continuationSeparator" w:id="0">
    <w:p w14:paraId="10807A80" w14:textId="77777777" w:rsidR="00121DF6" w:rsidRDefault="00121D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FA207" w14:textId="77777777" w:rsidR="002E23E9" w:rsidRDefault="002E2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BD357" w14:textId="77777777" w:rsidR="00D03B19" w:rsidRDefault="00B869AB">
    <w:pPr>
      <w:widowControl w:val="0"/>
      <w:pBdr>
        <w:top w:val="nil"/>
        <w:left w:val="nil"/>
        <w:bottom w:val="nil"/>
        <w:right w:val="nil"/>
        <w:between w:val="nil"/>
      </w:pBdr>
      <w:spacing w:after="0" w:line="276" w:lineRule="auto"/>
      <w:ind w:left="-1080"/>
    </w:pPr>
    <w:r>
      <w:rPr>
        <w:noProof/>
      </w:rPr>
      <w:drawing>
        <wp:anchor distT="0" distB="0" distL="0" distR="0" simplePos="0" relativeHeight="251658240" behindDoc="0" locked="0" layoutInCell="1" hidden="0" allowOverlap="1" wp14:anchorId="5CED0AB4" wp14:editId="0CC07349">
          <wp:simplePos x="0" y="0"/>
          <wp:positionH relativeFrom="column">
            <wp:posOffset>1904048</wp:posOffset>
          </wp:positionH>
          <wp:positionV relativeFrom="paragraph">
            <wp:posOffset>-247649</wp:posOffset>
          </wp:positionV>
          <wp:extent cx="1948295" cy="428625"/>
          <wp:effectExtent l="0" t="0" r="0" b="0"/>
          <wp:wrapSquare wrapText="bothSides" distT="0" distB="0" distL="0" distR="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48295" cy="428625"/>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14:anchorId="4E136D78" wp14:editId="0EF5768D">
              <wp:simplePos x="0" y="0"/>
              <wp:positionH relativeFrom="column">
                <wp:posOffset>-796290</wp:posOffset>
              </wp:positionH>
              <wp:positionV relativeFrom="paragraph">
                <wp:posOffset>-247650</wp:posOffset>
              </wp:positionV>
              <wp:extent cx="800735" cy="931545"/>
              <wp:effectExtent l="0" t="0" r="0" b="1905"/>
              <wp:wrapNone/>
              <wp:docPr id="331" name="Group 331" descr="Decorative element"/>
              <wp:cNvGraphicFramePr/>
              <a:graphic xmlns:a="http://schemas.openxmlformats.org/drawingml/2006/main">
                <a:graphicData uri="http://schemas.microsoft.com/office/word/2010/wordprocessingGroup">
                  <wpg:wgp>
                    <wpg:cNvGrpSpPr/>
                    <wpg:grpSpPr>
                      <a:xfrm>
                        <a:off x="0" y="0"/>
                        <a:ext cx="800735" cy="931545"/>
                        <a:chOff x="4660200" y="2979900"/>
                        <a:chExt cx="1371600" cy="1600200"/>
                      </a:xfrm>
                    </wpg:grpSpPr>
                    <wpg:grpSp>
                      <wpg:cNvPr id="1" name="Group 1"/>
                      <wpg:cNvGrpSpPr/>
                      <wpg:grpSpPr>
                        <a:xfrm>
                          <a:off x="4660200" y="2979900"/>
                          <a:ext cx="1371600" cy="1600200"/>
                          <a:chOff x="0" y="0"/>
                          <a:chExt cx="1369609" cy="1600200"/>
                        </a:xfrm>
                      </wpg:grpSpPr>
                      <wps:wsp>
                        <wps:cNvPr id="2" name="Rectangle 2"/>
                        <wps:cNvSpPr/>
                        <wps:spPr>
                          <a:xfrm>
                            <a:off x="0" y="0"/>
                            <a:ext cx="1369600" cy="1600200"/>
                          </a:xfrm>
                          <a:prstGeom prst="rect">
                            <a:avLst/>
                          </a:prstGeom>
                          <a:noFill/>
                          <a:ln>
                            <a:noFill/>
                          </a:ln>
                        </wps:spPr>
                        <wps:txbx>
                          <w:txbxContent>
                            <w:p w14:paraId="50570522" w14:textId="77777777" w:rsidR="00D03B19" w:rsidRDefault="00D03B19">
                              <w:pPr>
                                <w:spacing w:after="0"/>
                                <w:textDirection w:val="btLr"/>
                              </w:pPr>
                            </w:p>
                          </w:txbxContent>
                        </wps:txbx>
                        <wps:bodyPr spcFirstLastPara="1" wrap="square" lIns="91425" tIns="91425" rIns="91425" bIns="91425" anchor="ctr" anchorCtr="0">
                          <a:noAutofit/>
                        </wps:bodyPr>
                      </wps:wsp>
                      <wps:wsp>
                        <wps:cNvPr id="3" name="Rectangle 3"/>
                        <wps:cNvSpPr/>
                        <wps:spPr>
                          <a:xfrm>
                            <a:off x="0" y="0"/>
                            <a:ext cx="347472" cy="1600200"/>
                          </a:xfrm>
                          <a:prstGeom prst="rect">
                            <a:avLst/>
                          </a:prstGeom>
                          <a:solidFill>
                            <a:schemeClr val="accent1"/>
                          </a:solidFill>
                          <a:ln>
                            <a:noFill/>
                          </a:ln>
                        </wps:spPr>
                        <wps:txbx>
                          <w:txbxContent>
                            <w:p w14:paraId="2915DA23" w14:textId="77777777" w:rsidR="00D03B19" w:rsidRDefault="00D03B19">
                              <w:pPr>
                                <w:spacing w:after="0"/>
                                <w:textDirection w:val="btLr"/>
                              </w:pPr>
                            </w:p>
                          </w:txbxContent>
                        </wps:txbx>
                        <wps:bodyPr spcFirstLastPara="1" wrap="square" lIns="91425" tIns="91425" rIns="91425" bIns="91425" anchor="ctr" anchorCtr="0">
                          <a:noAutofit/>
                        </wps:bodyPr>
                      </wps:wsp>
                      <wps:wsp>
                        <wps:cNvPr id="4" name="Rectangle 4"/>
                        <wps:cNvSpPr/>
                        <wps:spPr>
                          <a:xfrm>
                            <a:off x="336168" y="0"/>
                            <a:ext cx="342900" cy="1257300"/>
                          </a:xfrm>
                          <a:prstGeom prst="rect">
                            <a:avLst/>
                          </a:prstGeom>
                          <a:solidFill>
                            <a:schemeClr val="accent6"/>
                          </a:solidFill>
                          <a:ln>
                            <a:noFill/>
                          </a:ln>
                        </wps:spPr>
                        <wps:txbx>
                          <w:txbxContent>
                            <w:p w14:paraId="28C9AD7F" w14:textId="77777777" w:rsidR="00D03B19" w:rsidRDefault="00D03B19">
                              <w:pPr>
                                <w:spacing w:after="0"/>
                                <w:textDirection w:val="btLr"/>
                              </w:pPr>
                            </w:p>
                          </w:txbxContent>
                        </wps:txbx>
                        <wps:bodyPr spcFirstLastPara="1" wrap="square" lIns="91425" tIns="91425" rIns="91425" bIns="91425" anchor="ctr" anchorCtr="0">
                          <a:noAutofit/>
                        </wps:bodyPr>
                      </wps:wsp>
                      <wps:wsp>
                        <wps:cNvPr id="5" name="Rectangle 5"/>
                        <wps:cNvSpPr/>
                        <wps:spPr>
                          <a:xfrm>
                            <a:off x="679153" y="0"/>
                            <a:ext cx="342900" cy="800100"/>
                          </a:xfrm>
                          <a:prstGeom prst="rect">
                            <a:avLst/>
                          </a:prstGeom>
                          <a:solidFill>
                            <a:schemeClr val="accent3"/>
                          </a:solidFill>
                          <a:ln>
                            <a:noFill/>
                          </a:ln>
                        </wps:spPr>
                        <wps:txbx>
                          <w:txbxContent>
                            <w:p w14:paraId="2A4573C9" w14:textId="77777777" w:rsidR="00D03B19" w:rsidRDefault="00D03B19">
                              <w:pPr>
                                <w:spacing w:after="0"/>
                                <w:textDirection w:val="btLr"/>
                              </w:pPr>
                            </w:p>
                          </w:txbxContent>
                        </wps:txbx>
                        <wps:bodyPr spcFirstLastPara="1" wrap="square" lIns="91425" tIns="91425" rIns="91425" bIns="91425" anchor="ctr" anchorCtr="0">
                          <a:noAutofit/>
                        </wps:bodyPr>
                      </wps:wsp>
                      <wps:wsp>
                        <wps:cNvPr id="6" name="Rectangle 6"/>
                        <wps:cNvSpPr/>
                        <wps:spPr>
                          <a:xfrm>
                            <a:off x="1022137" y="0"/>
                            <a:ext cx="347472" cy="342900"/>
                          </a:xfrm>
                          <a:prstGeom prst="rect">
                            <a:avLst/>
                          </a:prstGeom>
                          <a:solidFill>
                            <a:schemeClr val="dk2"/>
                          </a:solidFill>
                          <a:ln>
                            <a:noFill/>
                          </a:ln>
                        </wps:spPr>
                        <wps:txbx>
                          <w:txbxContent>
                            <w:p w14:paraId="1B9868A9" w14:textId="77777777" w:rsidR="00D03B19" w:rsidRDefault="00D03B19">
                              <w:pPr>
                                <w:spacing w:after="0"/>
                                <w:textDirection w:val="btLr"/>
                              </w:pPr>
                            </w:p>
                          </w:txbxContent>
                        </wps:txbx>
                        <wps:bodyPr spcFirstLastPara="1" wrap="square" lIns="91425" tIns="91425" rIns="91425" bIns="91425" anchor="ctr" anchorCtr="0">
                          <a:noAutofit/>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136D78" id="Group 331" o:spid="_x0000_s1026" alt="Decorative element" style="position:absolute;left:0;text-align:left;margin-left:-62.7pt;margin-top:-19.5pt;width:63.05pt;height:73.35pt;z-index:-251657216;mso-wrap-distance-left:0;mso-wrap-distance-right:0" coordorigin="46602,29799" coordsize="1371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">
              <v:group id="Group 1" o:spid="_x0000_s1027" style="position:absolute;left:46602;top:29799;width:13716;height:16002" coordsize="13696,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3696;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0570522" w14:textId="77777777" w:rsidR="00D03B19" w:rsidRDefault="00D03B19">
                        <w:pPr>
                          <w:spacing w:after="0"/>
                          <w:textDirection w:val="btLr"/>
                        </w:pPr>
                      </w:p>
                    </w:txbxContent>
                  </v:textbox>
                </v:rect>
                <v:rect id="Rectangle 3" o:spid="_x0000_s1029"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" fillcolor="#3494ba [3204]" stroked="f">
                  <v:textbox inset="2.53958mm,2.53958mm,2.53958mm,2.53958mm">
                    <w:txbxContent>
                      <w:p w14:paraId="2915DA23" w14:textId="77777777" w:rsidR="00D03B19" w:rsidRDefault="00D03B19">
                        <w:pPr>
                          <w:spacing w:after="0"/>
                          <w:textDirection w:val="btLr"/>
                        </w:pPr>
                      </w:p>
                    </w:txbxContent>
                  </v:textbox>
                </v:rect>
                <v:rect id="Rectangle 4" o:spid="_x0000_s1030"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" fillcolor="#2683c6 [3209]" stroked="f">
                  <v:textbox inset="2.53958mm,2.53958mm,2.53958mm,2.53958mm">
                    <w:txbxContent>
                      <w:p w14:paraId="28C9AD7F" w14:textId="77777777" w:rsidR="00D03B19" w:rsidRDefault="00D03B19">
                        <w:pPr>
                          <w:spacing w:after="0"/>
                          <w:textDirection w:val="btLr"/>
                        </w:pPr>
                      </w:p>
                    </w:txbxContent>
                  </v:textbox>
                </v:rect>
                <v:rect id="Rectangle 5" o:spid="_x0000_s1031"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" fillcolor="#75bda7 [3206]" stroked="f">
                  <v:textbox inset="2.53958mm,2.53958mm,2.53958mm,2.53958mm">
                    <w:txbxContent>
                      <w:p w14:paraId="2A4573C9" w14:textId="77777777" w:rsidR="00D03B19" w:rsidRDefault="00D03B19">
                        <w:pPr>
                          <w:spacing w:after="0"/>
                          <w:textDirection w:val="btLr"/>
                        </w:pPr>
                      </w:p>
                    </w:txbxContent>
                  </v:textbox>
                </v:rect>
                <v:rect id="Rectangle 6" o:spid="_x0000_s1032"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" fillcolor="#373545 [3202]" stroked="f">
                  <v:textbox inset="2.53958mm,2.53958mm,2.53958mm,2.53958mm">
                    <w:txbxContent>
                      <w:p w14:paraId="1B9868A9" w14:textId="77777777" w:rsidR="00D03B19" w:rsidRDefault="00D03B19">
                        <w:pPr>
                          <w:spacing w:after="0"/>
                          <w:textDirection w:val="btLr"/>
                        </w:pPr>
                      </w:p>
                    </w:txbxContent>
                  </v:textbox>
                </v:rect>
              </v:group>
            </v:group>
          </w:pict>
        </mc:Fallback>
      </mc:AlternateContent>
    </w:r>
  </w:p>
  <w:p w14:paraId="15076608" w14:textId="77777777" w:rsidR="00D03B19" w:rsidRDefault="00B869AB">
    <w:pPr>
      <w:spacing w:after="0"/>
      <w:jc w:val="center"/>
      <w:rPr>
        <w:rFonts w:ascii="Cambria" w:eastAsia="Cambria" w:hAnsi="Cambria" w:cs="Cambria"/>
        <w:b/>
        <w:sz w:val="36"/>
        <w:szCs w:val="36"/>
        <w:u w:val="single"/>
      </w:rPr>
    </w:pPr>
    <w:r>
      <w:rPr>
        <w:rFonts w:ascii="Cambria" w:eastAsia="Cambria" w:hAnsi="Cambria" w:cs="Cambria"/>
        <w:b/>
        <w:sz w:val="36"/>
        <w:szCs w:val="36"/>
        <w:u w:val="single"/>
      </w:rPr>
      <w:t>POLICY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26DE8" w14:textId="77777777" w:rsidR="002E23E9" w:rsidRDefault="002E2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1MzW2NDKzNDUwMzdU0lEKTi0uzszPAykwqwUALSiTxiwAAAA="/>
  </w:docVars>
  <w:rsids>
    <w:rsidRoot w:val="00D03B19"/>
    <w:rsid w:val="00121DF6"/>
    <w:rsid w:val="00131429"/>
    <w:rsid w:val="002E23E9"/>
    <w:rsid w:val="002E375D"/>
    <w:rsid w:val="003C05D4"/>
    <w:rsid w:val="003C6FF8"/>
    <w:rsid w:val="004F3E5E"/>
    <w:rsid w:val="00690FC4"/>
    <w:rsid w:val="00793EE9"/>
    <w:rsid w:val="00891A9C"/>
    <w:rsid w:val="008C04C4"/>
    <w:rsid w:val="00B33727"/>
    <w:rsid w:val="00B869AB"/>
    <w:rsid w:val="00CB5B53"/>
    <w:rsid w:val="00D02330"/>
    <w:rsid w:val="00D03B19"/>
    <w:rsid w:val="00F31FEE"/>
    <w:rsid w:val="00FC4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DF229"/>
  <w15:docId w15:val="{5441B2D2-78CE-4927-8ED6-949655AF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spacing w:after="3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1D8"/>
  </w:style>
  <w:style w:type="paragraph" w:styleId="Heading1">
    <w:name w:val="heading 1"/>
    <w:basedOn w:val="Normal"/>
    <w:next w:val="Normal"/>
    <w:link w:val="Heading1Char"/>
    <w:uiPriority w:val="9"/>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unhideWhenUsed/>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05F8"/>
    <w:pPr>
      <w:spacing w:after="120"/>
      <w:contextualSpacing/>
    </w:pPr>
    <w:rPr>
      <w:rFonts w:asciiTheme="majorHAnsi" w:eastAsiaTheme="majorEastAsia" w:hAnsiTheme="majorHAnsi" w:cstheme="majorBidi"/>
      <w:b/>
      <w:bCs/>
      <w:caps/>
      <w:kern w:val="28"/>
      <w:sz w:val="96"/>
      <w:szCs w:val="96"/>
    </w:rPr>
  </w:style>
  <w:style w:type="paragraph" w:styleId="NormalWeb">
    <w:name w:val="Normal (Web)"/>
    <w:basedOn w:val="Normal"/>
    <w:uiPriority w:val="99"/>
    <w:semiHidden/>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semiHidden/>
    <w:rsid w:val="00F46FBE"/>
    <w:pPr>
      <w:spacing w:before="720" w:after="160" w:line="288" w:lineRule="auto"/>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4"/>
    <w:semiHidden/>
    <w:rsid w:val="00FB21D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61457D"/>
    <w:pPr>
      <w:spacing w:before="480" w:after="720"/>
    </w:pPr>
    <w:rPr>
      <w:rFonts w:eastAsiaTheme="minorHAnsi"/>
      <w:kern w:val="20"/>
      <w:szCs w:val="20"/>
    </w:rPr>
  </w:style>
  <w:style w:type="character" w:customStyle="1" w:styleId="ClosingChar">
    <w:name w:val="Closing Char"/>
    <w:basedOn w:val="DefaultParagraphFont"/>
    <w:link w:val="Closing"/>
    <w:uiPriority w:val="6"/>
    <w:rsid w:val="0061457D"/>
    <w:rPr>
      <w:rFonts w:eastAsiaTheme="minorHAnsi"/>
      <w:kern w:val="20"/>
      <w:szCs w:val="20"/>
    </w:rPr>
  </w:style>
  <w:style w:type="paragraph" w:styleId="Signature">
    <w:name w:val="Signature"/>
    <w:basedOn w:val="Normal"/>
    <w:link w:val="SignatureChar"/>
    <w:uiPriority w:val="7"/>
    <w:unhideWhenUsed/>
    <w:qFormat/>
    <w:rsid w:val="0061457D"/>
    <w:pPr>
      <w:spacing w:before="40" w:after="0" w:line="288" w:lineRule="auto"/>
    </w:pPr>
    <w:rPr>
      <w:rFonts w:eastAsiaTheme="minorHAnsi"/>
      <w:b/>
      <w:bCs/>
      <w:kern w:val="20"/>
      <w:szCs w:val="20"/>
    </w:rPr>
  </w:style>
  <w:style w:type="character" w:customStyle="1" w:styleId="SignatureChar">
    <w:name w:val="Signature Char"/>
    <w:basedOn w:val="DefaultParagraphFont"/>
    <w:link w:val="Signature"/>
    <w:uiPriority w:val="7"/>
    <w:rsid w:val="0061457D"/>
    <w:rPr>
      <w:rFonts w:eastAsiaTheme="minorHAnsi"/>
      <w:b/>
      <w:bCs/>
      <w:kern w:val="20"/>
      <w:szCs w:val="20"/>
    </w:rPr>
  </w:style>
  <w:style w:type="character" w:customStyle="1" w:styleId="TitleChar">
    <w:name w:val="Title Char"/>
    <w:basedOn w:val="DefaultParagraphFont"/>
    <w:link w:val="Title"/>
    <w:uiPriority w:val="1"/>
    <w:semiHidden/>
    <w:rsid w:val="00FB21D8"/>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rsid w:val="00376205"/>
    <w:pPr>
      <w:tabs>
        <w:tab w:val="center" w:pos="4680"/>
        <w:tab w:val="right" w:pos="9360"/>
      </w:tabs>
    </w:pPr>
  </w:style>
  <w:style w:type="character" w:customStyle="1" w:styleId="HeaderChar">
    <w:name w:val="Header Char"/>
    <w:basedOn w:val="DefaultParagraphFont"/>
    <w:link w:val="Header"/>
    <w:rsid w:val="00C067BD"/>
  </w:style>
  <w:style w:type="paragraph" w:styleId="Footer">
    <w:name w:val="footer"/>
    <w:basedOn w:val="Normal"/>
    <w:link w:val="FooterChar"/>
    <w:uiPriority w:val="99"/>
    <w:qFormat/>
    <w:rsid w:val="0061457D"/>
    <w:pPr>
      <w:tabs>
        <w:tab w:val="center" w:pos="4680"/>
        <w:tab w:val="right" w:pos="9360"/>
      </w:tabs>
      <w:spacing w:after="0"/>
      <w:jc w:val="right"/>
    </w:pPr>
  </w:style>
  <w:style w:type="character" w:customStyle="1" w:styleId="FooterChar">
    <w:name w:val="Footer Char"/>
    <w:basedOn w:val="DefaultParagraphFont"/>
    <w:link w:val="Footer"/>
    <w:uiPriority w:val="99"/>
    <w:rsid w:val="0061457D"/>
  </w:style>
  <w:style w:type="table" w:styleId="TableGrid">
    <w:name w:val="Table Grid"/>
    <w:basedOn w:val="TableNormal"/>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A41"/>
    <w:rPr>
      <w:color w:val="808080"/>
    </w:rPr>
  </w:style>
  <w:style w:type="paragraph" w:customStyle="1" w:styleId="RecipientName">
    <w:name w:val="Recipient Name"/>
    <w:basedOn w:val="Normal"/>
    <w:next w:val="Normal"/>
    <w:uiPriority w:val="1"/>
    <w:qFormat/>
    <w:rsid w:val="00145359"/>
    <w:pPr>
      <w:spacing w:after="0"/>
    </w:pPr>
    <w:rPr>
      <w:b/>
    </w:rPr>
  </w:style>
  <w:style w:type="paragraph" w:customStyle="1" w:styleId="Address">
    <w:name w:val="Address"/>
    <w:basedOn w:val="Normal"/>
    <w:next w:val="Normal"/>
    <w:uiPriority w:val="2"/>
    <w:qFormat/>
    <w:rsid w:val="00145359"/>
    <w:pPr>
      <w:spacing w:after="480"/>
    </w:pPr>
  </w:style>
  <w:style w:type="paragraph" w:styleId="Date">
    <w:name w:val="Date"/>
    <w:basedOn w:val="Normal"/>
    <w:next w:val="Normal"/>
    <w:link w:val="DateChar"/>
    <w:uiPriority w:val="1"/>
    <w:qFormat/>
    <w:rsid w:val="00145359"/>
    <w:pPr>
      <w:spacing w:after="600"/>
    </w:pPr>
  </w:style>
  <w:style w:type="character" w:customStyle="1" w:styleId="DateChar">
    <w:name w:val="Date Char"/>
    <w:basedOn w:val="DefaultParagraphFont"/>
    <w:link w:val="Date"/>
    <w:uiPriority w:val="1"/>
    <w:rsid w:val="00FB21D8"/>
  </w:style>
  <w:style w:type="paragraph" w:styleId="NoSpacing">
    <w:name w:val="No Spacing"/>
    <w:uiPriority w:val="1"/>
    <w:semiHidden/>
    <w:rsid w:val="00327ABF"/>
    <w:pPr>
      <w:spacing w:after="0"/>
    </w:pPr>
  </w:style>
  <w:style w:type="paragraph" w:styleId="List">
    <w:name w:val="List"/>
    <w:basedOn w:val="Normal"/>
    <w:rsid w:val="00037D14"/>
    <w:pPr>
      <w:spacing w:after="0"/>
      <w:ind w:left="283" w:hanging="283"/>
    </w:pPr>
    <w:rPr>
      <w:rFonts w:ascii="CG Times (WN)" w:eastAsia="Times New Roman" w:hAnsi="CG Times (WN)" w:cs="Times New Roman"/>
      <w:sz w:val="20"/>
      <w:szCs w:val="20"/>
      <w:lang w:val="en-GB"/>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037D14"/>
  </w:style>
  <w:style w:type="paragraph" w:styleId="ListParagraph">
    <w:name w:val="List Paragraph"/>
    <w:basedOn w:val="Normal"/>
    <w:uiPriority w:val="34"/>
    <w:semiHidden/>
    <w:qFormat/>
    <w:rsid w:val="002941B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4m/OMDGZi9AMPX7uKt7flRFcfQ==">AMUW2mWPSSiPti88FTRfeeBy+Y9E/3q5TWfCmEk2+RIEbWQ17YS2pJlpHHCoG+mQtWucvk6PdBTzCpy+MdLwaoH8uXobfXbF7SX00VFZ/9Ozq77WEYXMclM=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15B499-0E56-42C7-9B3A-78746745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Elahe Baratchi</dc:creator>
  <cp:lastModifiedBy>Mohammad Hosein Bahadoran</cp:lastModifiedBy>
  <cp:revision>2</cp:revision>
  <dcterms:created xsi:type="dcterms:W3CDTF">2026-01-25T07:54:00Z</dcterms:created>
  <dcterms:modified xsi:type="dcterms:W3CDTF">2026-01-25T07:54:00Z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9b937298edbf3ec117d229e0251a976821987226d513c1201f71fda0a9ab57af</vt:lpwstr>
  </property>
</Properties>
</file>